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33" w:rsidRDefault="000C1EBC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A3D33" w:rsidRDefault="000C1EBC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A3D33" w:rsidRDefault="00DA3D33">
      <w:pPr>
        <w:pStyle w:val="a3"/>
        <w:rPr>
          <w:b/>
          <w:sz w:val="30"/>
        </w:rPr>
      </w:pPr>
    </w:p>
    <w:p w:rsidR="00DA3D33" w:rsidRDefault="00DA3D33">
      <w:pPr>
        <w:pStyle w:val="a3"/>
        <w:rPr>
          <w:b/>
          <w:sz w:val="30"/>
        </w:rPr>
      </w:pPr>
    </w:p>
    <w:p w:rsidR="00DA3D33" w:rsidRDefault="00DA3D33">
      <w:pPr>
        <w:pStyle w:val="a3"/>
        <w:rPr>
          <w:b/>
          <w:sz w:val="30"/>
        </w:rPr>
      </w:pPr>
    </w:p>
    <w:p w:rsidR="00DA3D33" w:rsidRDefault="000C1EBC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 психології</w:t>
      </w:r>
    </w:p>
    <w:p w:rsidR="00DA3D33" w:rsidRDefault="00DA3D33">
      <w:pPr>
        <w:pStyle w:val="a3"/>
        <w:spacing w:before="9"/>
        <w:rPr>
          <w:b/>
          <w:sz w:val="29"/>
        </w:rPr>
      </w:pPr>
    </w:p>
    <w:p w:rsidR="00DA3D33" w:rsidRDefault="000C1EBC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DA3D33" w:rsidRDefault="00DA3D33">
      <w:pPr>
        <w:pStyle w:val="a3"/>
        <w:rPr>
          <w:sz w:val="30"/>
        </w:rPr>
      </w:pPr>
    </w:p>
    <w:p w:rsidR="00DA3D33" w:rsidRDefault="00DA3D33">
      <w:pPr>
        <w:pStyle w:val="a3"/>
        <w:spacing w:before="7"/>
        <w:rPr>
          <w:sz w:val="27"/>
        </w:rPr>
      </w:pPr>
    </w:p>
    <w:p w:rsidR="00DA3D33" w:rsidRDefault="000C1EBC">
      <w:pPr>
        <w:pStyle w:val="1"/>
        <w:spacing w:before="1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DA3D33" w:rsidRDefault="00DA3D33">
      <w:pPr>
        <w:pStyle w:val="a3"/>
        <w:rPr>
          <w:b/>
          <w:sz w:val="22"/>
        </w:rPr>
      </w:pPr>
    </w:p>
    <w:p w:rsidR="00DA3D33" w:rsidRDefault="000C1EBC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DA3D33" w:rsidRDefault="00DA3D33">
      <w:pPr>
        <w:pStyle w:val="a3"/>
        <w:spacing w:before="3"/>
        <w:rPr>
          <w:b/>
          <w:sz w:val="20"/>
        </w:rPr>
      </w:pPr>
    </w:p>
    <w:p w:rsidR="00DA3D33" w:rsidRDefault="000C1EBC">
      <w:pPr>
        <w:pStyle w:val="a3"/>
        <w:spacing w:before="89"/>
        <w:ind w:left="4257" w:right="59" w:hanging="2252"/>
      </w:pPr>
      <w:r>
        <w:t>Освітня</w:t>
      </w:r>
      <w:r>
        <w:rPr>
          <w:spacing w:val="-1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Англійська</w:t>
      </w:r>
      <w:r>
        <w:rPr>
          <w:spacing w:val="-3"/>
        </w:rPr>
        <w:t xml:space="preserve"> </w:t>
      </w:r>
      <w:r>
        <w:t>мова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література,</w:t>
      </w:r>
      <w:r>
        <w:rPr>
          <w:spacing w:val="-3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іноземна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вибір (німецька/французька)</w:t>
      </w:r>
    </w:p>
    <w:p w:rsidR="00DA3D33" w:rsidRDefault="00DA3D33">
      <w:pPr>
        <w:pStyle w:val="a3"/>
        <w:spacing w:before="5"/>
        <w:rPr>
          <w:sz w:val="31"/>
        </w:rPr>
      </w:pPr>
    </w:p>
    <w:p w:rsidR="00DA3D33" w:rsidRDefault="000C1EBC">
      <w:pPr>
        <w:pStyle w:val="a3"/>
        <w:spacing w:line="494" w:lineRule="auto"/>
        <w:ind w:left="2005" w:right="2379"/>
      </w:pPr>
      <w:r>
        <w:t>Спеціалізація 014.02 Мова і література (англійська)</w:t>
      </w:r>
      <w:r>
        <w:rPr>
          <w:spacing w:val="-68"/>
        </w:rPr>
        <w:t xml:space="preserve"> </w:t>
      </w:r>
      <w:r>
        <w:t>Спеціальність</w:t>
      </w:r>
      <w:r>
        <w:rPr>
          <w:spacing w:val="-5"/>
        </w:rPr>
        <w:t xml:space="preserve"> </w:t>
      </w:r>
      <w:r>
        <w:t>014</w:t>
      </w:r>
      <w:r>
        <w:rPr>
          <w:spacing w:val="1"/>
        </w:rPr>
        <w:t xml:space="preserve"> </w:t>
      </w:r>
      <w:r>
        <w:t>Середня освіта</w:t>
      </w:r>
    </w:p>
    <w:p w:rsidR="00DA3D33" w:rsidRDefault="000C1EBC" w:rsidP="000C1EBC">
      <w:pPr>
        <w:pStyle w:val="a3"/>
        <w:spacing w:before="1"/>
        <w:ind w:left="2005"/>
      </w:pP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Освіта</w:t>
      </w:r>
    </w:p>
    <w:p w:rsidR="00DA3D33" w:rsidRDefault="00DA3D33">
      <w:pPr>
        <w:pStyle w:val="a3"/>
      </w:pPr>
    </w:p>
    <w:p w:rsidR="000C1EBC" w:rsidRDefault="000C1EBC">
      <w:pPr>
        <w:pStyle w:val="a3"/>
      </w:pPr>
    </w:p>
    <w:p w:rsidR="000C1EBC" w:rsidRDefault="000C1EBC">
      <w:pPr>
        <w:pStyle w:val="a3"/>
      </w:pPr>
    </w:p>
    <w:p w:rsidR="000C1EBC" w:rsidRDefault="000C1EBC">
      <w:pPr>
        <w:pStyle w:val="a3"/>
      </w:pPr>
    </w:p>
    <w:p w:rsidR="000C1EBC" w:rsidRDefault="000C1EBC">
      <w:pPr>
        <w:pStyle w:val="a3"/>
      </w:pPr>
    </w:p>
    <w:p w:rsidR="000C1EBC" w:rsidRDefault="000C1EBC">
      <w:pPr>
        <w:pStyle w:val="a3"/>
      </w:pPr>
    </w:p>
    <w:p w:rsidR="000C1EBC" w:rsidRDefault="000C1EBC">
      <w:pPr>
        <w:pStyle w:val="a3"/>
      </w:pPr>
    </w:p>
    <w:p w:rsidR="000C1EBC" w:rsidRDefault="000C1EBC">
      <w:pPr>
        <w:pStyle w:val="a3"/>
        <w:rPr>
          <w:sz w:val="30"/>
        </w:rPr>
      </w:pPr>
    </w:p>
    <w:p w:rsidR="00DA3D33" w:rsidRDefault="000C1EBC">
      <w:pPr>
        <w:pStyle w:val="a3"/>
        <w:spacing w:before="226"/>
        <w:ind w:right="490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t>філософії,</w:t>
      </w:r>
    </w:p>
    <w:p w:rsidR="00DA3D33" w:rsidRDefault="000C1EBC">
      <w:pPr>
        <w:pStyle w:val="a3"/>
        <w:spacing w:before="21" w:line="254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>
        <w:t xml:space="preserve">  </w:t>
      </w:r>
      <w:r w:rsidRPr="000359DC">
        <w:t xml:space="preserve">Протокол № </w:t>
      </w:r>
      <w:r>
        <w:t>12</w:t>
      </w:r>
      <w:r>
        <w:t xml:space="preserve"> від</w:t>
      </w:r>
      <w:r w:rsidRPr="000359DC">
        <w:t>“</w:t>
      </w:r>
      <w:r>
        <w:t>25</w:t>
      </w:r>
      <w:r>
        <w:t>”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DA3D33" w:rsidRDefault="00DA3D33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spacing w:line="254" w:lineRule="auto"/>
      </w:pPr>
    </w:p>
    <w:p w:rsidR="000C1EBC" w:rsidRDefault="000C1EBC" w:rsidP="000C1EBC">
      <w:pPr>
        <w:pStyle w:val="a3"/>
        <w:spacing w:before="69"/>
        <w:ind w:left="901" w:right="1272"/>
        <w:jc w:val="center"/>
        <w:sectPr w:rsidR="000C1EBC">
          <w:type w:val="continuous"/>
          <w:pgSz w:w="12240" w:h="15840"/>
          <w:pgMar w:top="780" w:right="360" w:bottom="280" w:left="1300" w:header="720" w:footer="720" w:gutter="0"/>
          <w:cols w:space="720"/>
        </w:sectPr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DA3D33" w:rsidRDefault="00DA3D33" w:rsidP="000C1EBC">
      <w:pPr>
        <w:sectPr w:rsidR="00DA3D33">
          <w:pgSz w:w="12240" w:h="15840"/>
          <w:pgMar w:top="780" w:right="360" w:bottom="280" w:left="1300" w:header="720" w:footer="720" w:gutter="0"/>
          <w:cols w:space="720"/>
        </w:sectPr>
      </w:pPr>
    </w:p>
    <w:p w:rsidR="00DA3D33" w:rsidRDefault="000C1EBC">
      <w:pPr>
        <w:pStyle w:val="1"/>
        <w:ind w:right="1270"/>
      </w:pPr>
      <w:r>
        <w:lastRenderedPageBreak/>
        <w:t>ЗМІСТ</w:t>
      </w:r>
    </w:p>
    <w:p w:rsidR="00DA3D33" w:rsidRDefault="00DA3D33">
      <w:pPr>
        <w:pStyle w:val="a3"/>
        <w:rPr>
          <w:b/>
          <w:sz w:val="44"/>
        </w:rPr>
      </w:pP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A3D33" w:rsidRDefault="000C1EB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DA3D33" w:rsidRDefault="00DA3D33">
      <w:pPr>
        <w:rPr>
          <w:sz w:val="28"/>
        </w:rPr>
        <w:sectPr w:rsidR="00DA3D33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DA3D33">
        <w:trPr>
          <w:trHeight w:val="295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Гайналь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DA3D33">
        <w:trPr>
          <w:trHeight w:val="587"/>
        </w:trPr>
        <w:tc>
          <w:tcPr>
            <w:tcW w:w="4148" w:type="dxa"/>
          </w:tcPr>
          <w:p w:rsidR="00DA3D33" w:rsidRDefault="000C1EB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DA3D33" w:rsidRDefault="000C1EB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DA3D33">
        <w:trPr>
          <w:trHeight w:val="292"/>
        </w:trPr>
        <w:tc>
          <w:tcPr>
            <w:tcW w:w="4148" w:type="dxa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DA3D33" w:rsidRDefault="00DA3D33">
            <w:pPr>
              <w:pStyle w:val="TableParagraph"/>
              <w:ind w:left="0"/>
              <w:rPr>
                <w:sz w:val="20"/>
              </w:rPr>
            </w:pPr>
          </w:p>
        </w:tc>
      </w:tr>
      <w:tr w:rsidR="00DA3D33">
        <w:trPr>
          <w:trHeight w:val="292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A3D33">
        <w:trPr>
          <w:trHeight w:val="4709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освіта», спеціалізації «014.02 Мова і література (англійська)». В межах лекційного викладу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 думки, а також на опрацюванні ключових ідей та понять, аналізі суч</w:t>
            </w:r>
            <w:r>
              <w:rPr>
                <w:sz w:val="24"/>
              </w:rPr>
              <w:t>асних підходів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DA3D33" w:rsidRDefault="000C1EBC">
            <w:pPr>
              <w:pStyle w:val="TableParagraph"/>
              <w:spacing w:before="8"/>
              <w:ind w:left="107"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</w:t>
            </w:r>
            <w:r>
              <w:rPr>
                <w:sz w:val="24"/>
              </w:rPr>
              <w:t>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</w:t>
            </w:r>
            <w:r>
              <w:rPr>
                <w:sz w:val="24"/>
              </w:rPr>
              <w:t>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DA3D33" w:rsidRDefault="000C1EBC">
            <w:pPr>
              <w:pStyle w:val="TableParagraph"/>
              <w:spacing w:before="1"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DA3D33">
        <w:trPr>
          <w:trHeight w:val="292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A3D33">
        <w:trPr>
          <w:trHeight w:val="3864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DA3D33" w:rsidRDefault="000C1EBC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</w:t>
            </w:r>
            <w:r>
              <w:rPr>
                <w:sz w:val="24"/>
              </w:rPr>
              <w:t>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DA3D33" w:rsidRDefault="000C1EBC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DA3D33" w:rsidRDefault="000C1EBC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DA3D33" w:rsidRDefault="000C1EBC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DA3D33">
        <w:trPr>
          <w:trHeight w:val="292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DA3D33">
        <w:trPr>
          <w:trHeight w:val="1173"/>
        </w:trPr>
        <w:tc>
          <w:tcPr>
            <w:tcW w:w="10351" w:type="dxa"/>
            <w:gridSpan w:val="2"/>
          </w:tcPr>
          <w:p w:rsidR="00DA3D33" w:rsidRDefault="000C1E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інтегральні:</w:t>
            </w:r>
          </w:p>
          <w:p w:rsidR="00DA3D33" w:rsidRDefault="000C1E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галузях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DA3D33" w:rsidRDefault="000C1E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6"/>
              <w:ind w:right="108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англійської,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(німецької/французької)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DA3D33">
        <w:trPr>
          <w:trHeight w:val="4486"/>
        </w:trPr>
        <w:tc>
          <w:tcPr>
            <w:tcW w:w="10342" w:type="dxa"/>
            <w:gridSpan w:val="9"/>
          </w:tcPr>
          <w:p w:rsidR="00DA3D33" w:rsidRDefault="000C1EBC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проведення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мікродосліджень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принаписанні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відподіно</w:t>
            </w:r>
            <w:proofErr w:type="spellEnd"/>
            <w:r>
              <w:rPr>
                <w:sz w:val="24"/>
              </w:rPr>
              <w:t xml:space="preserve"> до встановлених вимог</w:t>
            </w:r>
          </w:p>
          <w:p w:rsidR="00DA3D33" w:rsidRDefault="000C1EBC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загальні: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ціннісно</w:t>
            </w:r>
            <w:proofErr w:type="spellEnd"/>
            <w:r>
              <w:rPr>
                <w:sz w:val="24"/>
              </w:rPr>
              <w:t>-світоглядної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</w:t>
            </w:r>
            <w:r>
              <w:rPr>
                <w:sz w:val="24"/>
              </w:rPr>
              <w:t>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3" w:line="230" w:lineRule="auto"/>
              <w:ind w:right="2296" w:firstLine="4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філології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1" w:firstLine="4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10" w:line="230" w:lineRule="auto"/>
              <w:ind w:left="513" w:right="99"/>
              <w:rPr>
                <w:rFonts w:ascii="Calibri" w:hAnsi="Calibri"/>
                <w:color w:val="000009"/>
                <w:sz w:val="24"/>
              </w:rPr>
            </w:pPr>
            <w:r>
              <w:rPr>
                <w:sz w:val="24"/>
              </w:rPr>
              <w:t>Володіння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знаннями,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методологією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(підходами,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розпізнавання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проблеми, виявлення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 ситуації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9" w:line="230" w:lineRule="auto"/>
              <w:ind w:left="513" w:right="96"/>
              <w:rPr>
                <w:rFonts w:ascii="Calibri" w:hAnsi="Calibri"/>
                <w:color w:val="000009"/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стосувати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об’єкти,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</w:p>
          <w:p w:rsidR="00DA3D33" w:rsidRDefault="000C1E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1" w:line="287" w:lineRule="exact"/>
              <w:ind w:left="513"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DA3D33" w:rsidRDefault="000C1EBC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DA3D33">
        <w:trPr>
          <w:trHeight w:val="292"/>
        </w:trPr>
        <w:tc>
          <w:tcPr>
            <w:tcW w:w="10342" w:type="dxa"/>
            <w:gridSpan w:val="9"/>
          </w:tcPr>
          <w:p w:rsidR="00DA3D33" w:rsidRDefault="000C1EBC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A3D33">
        <w:trPr>
          <w:trHeight w:val="292"/>
        </w:trPr>
        <w:tc>
          <w:tcPr>
            <w:tcW w:w="10342" w:type="dxa"/>
            <w:gridSpan w:val="9"/>
          </w:tcPr>
          <w:p w:rsidR="00DA3D33" w:rsidRDefault="000C1EBC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A3D33">
        <w:trPr>
          <w:trHeight w:val="295"/>
        </w:trPr>
        <w:tc>
          <w:tcPr>
            <w:tcW w:w="6413" w:type="dxa"/>
            <w:gridSpan w:val="5"/>
          </w:tcPr>
          <w:p w:rsidR="00DA3D33" w:rsidRDefault="000C1EBC">
            <w:pPr>
              <w:pStyle w:val="TableParagraph"/>
              <w:spacing w:line="275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DA3D33" w:rsidRDefault="000C1EBC">
            <w:pPr>
              <w:pStyle w:val="TableParagraph"/>
              <w:spacing w:line="275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A3D33">
        <w:trPr>
          <w:trHeight w:val="292"/>
        </w:trPr>
        <w:tc>
          <w:tcPr>
            <w:tcW w:w="6413" w:type="dxa"/>
            <w:gridSpan w:val="5"/>
          </w:tcPr>
          <w:p w:rsidR="00DA3D33" w:rsidRDefault="000C1E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DA3D33" w:rsidRDefault="000C1EBC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A3D33">
        <w:trPr>
          <w:trHeight w:val="292"/>
        </w:trPr>
        <w:tc>
          <w:tcPr>
            <w:tcW w:w="6413" w:type="dxa"/>
            <w:gridSpan w:val="5"/>
          </w:tcPr>
          <w:p w:rsidR="00DA3D33" w:rsidRDefault="000C1E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DA3D33" w:rsidRDefault="000C1EBC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3D33">
        <w:trPr>
          <w:trHeight w:val="292"/>
        </w:trPr>
        <w:tc>
          <w:tcPr>
            <w:tcW w:w="6413" w:type="dxa"/>
            <w:gridSpan w:val="5"/>
          </w:tcPr>
          <w:p w:rsidR="00DA3D33" w:rsidRDefault="000C1E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DA3D33" w:rsidRDefault="000C1EBC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A3D33">
        <w:trPr>
          <w:trHeight w:val="292"/>
        </w:trPr>
        <w:tc>
          <w:tcPr>
            <w:tcW w:w="10342" w:type="dxa"/>
            <w:gridSpan w:val="9"/>
          </w:tcPr>
          <w:p w:rsidR="00DA3D33" w:rsidRDefault="000C1EBC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A3D33">
        <w:trPr>
          <w:trHeight w:val="585"/>
        </w:trPr>
        <w:tc>
          <w:tcPr>
            <w:tcW w:w="2393" w:type="dxa"/>
            <w:gridSpan w:val="2"/>
          </w:tcPr>
          <w:p w:rsidR="00DA3D33" w:rsidRDefault="000C1EBC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DA3D33" w:rsidRDefault="000C1EBC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DA3D33" w:rsidRDefault="000C1EBC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DA3D33" w:rsidRDefault="000C1EBC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DA3D33" w:rsidRDefault="000C1EBC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A3D33" w:rsidRDefault="000C1EBC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DA3D33">
        <w:trPr>
          <w:trHeight w:val="276"/>
        </w:trPr>
        <w:tc>
          <w:tcPr>
            <w:tcW w:w="2393" w:type="dxa"/>
            <w:gridSpan w:val="2"/>
          </w:tcPr>
          <w:p w:rsidR="00DA3D33" w:rsidRDefault="000C1E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DA3D33" w:rsidRDefault="000C1E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DA3D33" w:rsidRDefault="000C1E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DA3D33" w:rsidRDefault="000C1EB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DA3D33">
        <w:trPr>
          <w:trHeight w:val="295"/>
        </w:trPr>
        <w:tc>
          <w:tcPr>
            <w:tcW w:w="10342" w:type="dxa"/>
            <w:gridSpan w:val="9"/>
          </w:tcPr>
          <w:p w:rsidR="00DA3D33" w:rsidRDefault="000C1EBC">
            <w:pPr>
              <w:pStyle w:val="TableParagraph"/>
              <w:spacing w:line="275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DA3D33">
        <w:trPr>
          <w:trHeight w:val="585"/>
        </w:trPr>
        <w:tc>
          <w:tcPr>
            <w:tcW w:w="1596" w:type="dxa"/>
          </w:tcPr>
          <w:p w:rsidR="00DA3D33" w:rsidRDefault="000C1EBC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DA3D33" w:rsidRDefault="000C1EBC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DA3D33" w:rsidRDefault="000C1EBC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DA3D33" w:rsidRDefault="000C1EBC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DA3D33" w:rsidRDefault="000C1EBC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DA3D33" w:rsidRDefault="000C1EBC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DA3D33">
        <w:trPr>
          <w:trHeight w:val="5520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DA3D33" w:rsidRDefault="000C1EB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DA3D33" w:rsidRDefault="000C1EBC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4" w:type="dxa"/>
            <w:gridSpan w:val="2"/>
          </w:tcPr>
          <w:p w:rsidR="00DA3D33" w:rsidRDefault="000C1EBC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DA3D33" w:rsidRDefault="000C1EBC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DA3D33" w:rsidRDefault="000C1EBC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4692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014"/>
                <w:tab w:val="left" w:pos="21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DA3D33" w:rsidRDefault="000C1E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9384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8005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Знання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DA3D33" w:rsidRDefault="000C1EBC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6072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2006.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spacing w:line="270" w:lineRule="atLeas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131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Знання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DA3D33" w:rsidRDefault="000C1EBC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2759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A3D33" w:rsidRDefault="000C1E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A3D33" w:rsidRDefault="000C1EBC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DA3D33" w:rsidRDefault="000C1EBC">
            <w:pPr>
              <w:pStyle w:val="TableParagraph"/>
              <w:tabs>
                <w:tab w:val="left" w:pos="957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551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37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13525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3864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10213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DA3D33" w:rsidRDefault="000C1EBC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lastRenderedPageBreak/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</w:t>
            </w:r>
            <w:r>
              <w:rPr>
                <w:sz w:val="24"/>
              </w:rPr>
              <w:t>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A3D33" w:rsidRDefault="000C1EBC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DA3D33" w:rsidRDefault="000C1EBC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0213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DA3D33" w:rsidRDefault="000C1E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3864"/>
        </w:trPr>
        <w:tc>
          <w:tcPr>
            <w:tcW w:w="1596" w:type="dxa"/>
          </w:tcPr>
          <w:p w:rsidR="00DA3D33" w:rsidRDefault="000C1EB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A3D33" w:rsidRDefault="000C1EBC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DA3D33" w:rsidRDefault="000C1EB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DA3D33" w:rsidRDefault="000C1EB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606"/>
                <w:tab w:val="left" w:pos="1760"/>
                <w:tab w:val="left" w:pos="2043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DA3D33" w:rsidRDefault="000C1EBC">
            <w:pPr>
              <w:pStyle w:val="TableParagraph"/>
              <w:tabs>
                <w:tab w:val="left" w:pos="957"/>
                <w:tab w:val="left" w:pos="12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DA3D33" w:rsidRDefault="000C1EB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DA3D33" w:rsidRDefault="000C1E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A3D33" w:rsidRDefault="00DA3D33">
      <w:pPr>
        <w:jc w:val="both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14077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DA3D33" w:rsidRDefault="000C1EB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A3D33" w:rsidRDefault="000C1EB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DA3D33" w:rsidRDefault="000C1EB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DA3D33" w:rsidRDefault="000C1E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DA3D33" w:rsidRDefault="000C1EB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DA3D33" w:rsidRDefault="000C1EB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DA3D33" w:rsidRDefault="000C1EBC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DA3D33" w:rsidRDefault="000C1EBC">
            <w:pPr>
              <w:pStyle w:val="TableParagraph"/>
              <w:tabs>
                <w:tab w:val="left" w:pos="1372"/>
                <w:tab w:val="left" w:pos="1980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3D33" w:rsidRDefault="00DA3D33">
      <w:pPr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DA3D33">
        <w:trPr>
          <w:trHeight w:val="6348"/>
        </w:trPr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DA3D33" w:rsidRDefault="000C1EB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DA3D33" w:rsidRDefault="000C1EBC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DA3D33" w:rsidRDefault="000C1EBC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DA3D33" w:rsidRDefault="000C1EB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DA3D33" w:rsidRDefault="000C1EBC">
            <w:pPr>
              <w:pStyle w:val="TableParagraph"/>
              <w:tabs>
                <w:tab w:val="left" w:pos="1170"/>
                <w:tab w:val="left" w:pos="1739"/>
                <w:tab w:val="left" w:pos="2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DA3D33" w:rsidRDefault="00DA3D33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D33">
        <w:trPr>
          <w:trHeight w:val="292"/>
        </w:trPr>
        <w:tc>
          <w:tcPr>
            <w:tcW w:w="10350" w:type="dxa"/>
            <w:gridSpan w:val="6"/>
          </w:tcPr>
          <w:p w:rsidR="00DA3D33" w:rsidRDefault="000C1EBC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A3D33">
        <w:trPr>
          <w:trHeight w:val="1380"/>
        </w:trPr>
        <w:tc>
          <w:tcPr>
            <w:tcW w:w="3190" w:type="dxa"/>
            <w:gridSpan w:val="2"/>
          </w:tcPr>
          <w:p w:rsidR="00DA3D33" w:rsidRDefault="000C1EBC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DA3D33" w:rsidRDefault="000C1E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3D33" w:rsidRDefault="000C1EB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DA3D33">
        <w:trPr>
          <w:trHeight w:val="2483"/>
        </w:trPr>
        <w:tc>
          <w:tcPr>
            <w:tcW w:w="3190" w:type="dxa"/>
            <w:gridSpan w:val="2"/>
          </w:tcPr>
          <w:p w:rsidR="00DA3D33" w:rsidRDefault="000C1EBC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DA3D33" w:rsidRDefault="000C1EB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DA3D33" w:rsidRDefault="000C1E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DA3D33" w:rsidRDefault="000C1EB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DA3D33" w:rsidRDefault="000C1EB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</w:t>
            </w:r>
            <w:r>
              <w:rPr>
                <w:sz w:val="24"/>
              </w:rPr>
              <w:t>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DA3D33">
        <w:trPr>
          <w:trHeight w:val="1656"/>
        </w:trPr>
        <w:tc>
          <w:tcPr>
            <w:tcW w:w="3190" w:type="dxa"/>
            <w:gridSpan w:val="2"/>
          </w:tcPr>
          <w:p w:rsidR="00DA3D33" w:rsidRDefault="000C1EBC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DA3D33" w:rsidRDefault="000C1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DA3D33" w:rsidRDefault="000C1EBC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8"/>
                <w:tab w:val="left" w:pos="3596"/>
                <w:tab w:val="left" w:pos="4973"/>
                <w:tab w:val="left" w:pos="54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DA3D33" w:rsidRDefault="000C1E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DA3D33">
        <w:trPr>
          <w:trHeight w:val="1103"/>
        </w:trPr>
        <w:tc>
          <w:tcPr>
            <w:tcW w:w="3190" w:type="dxa"/>
            <w:gridSpan w:val="2"/>
          </w:tcPr>
          <w:p w:rsidR="00DA3D33" w:rsidRDefault="000C1EBC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DA3D33" w:rsidRDefault="000C1EBC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DA3D33" w:rsidRDefault="000C1EBC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DA3D33">
        <w:trPr>
          <w:trHeight w:val="275"/>
        </w:trPr>
        <w:tc>
          <w:tcPr>
            <w:tcW w:w="10350" w:type="dxa"/>
            <w:gridSpan w:val="6"/>
          </w:tcPr>
          <w:p w:rsidR="00DA3D33" w:rsidRDefault="000C1EBC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A3D33">
        <w:trPr>
          <w:trHeight w:val="552"/>
        </w:trPr>
        <w:tc>
          <w:tcPr>
            <w:tcW w:w="10350" w:type="dxa"/>
            <w:gridSpan w:val="6"/>
          </w:tcPr>
          <w:p w:rsidR="00DA3D33" w:rsidRDefault="000C1EB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відпрацювання.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більшої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</w:p>
        </w:tc>
      </w:tr>
    </w:tbl>
    <w:p w:rsidR="00DA3D33" w:rsidRDefault="00DA3D33">
      <w:pPr>
        <w:spacing w:line="276" w:lineRule="exact"/>
        <w:rPr>
          <w:sz w:val="24"/>
        </w:rPr>
        <w:sectPr w:rsidR="00DA3D33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DA3D33">
        <w:trPr>
          <w:trHeight w:val="828"/>
        </w:trPr>
        <w:tc>
          <w:tcPr>
            <w:tcW w:w="10351" w:type="dxa"/>
          </w:tcPr>
          <w:p w:rsidR="00DA3D33" w:rsidRDefault="000C1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відпрацювати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</w:p>
          <w:p w:rsidR="00DA3D33" w:rsidRDefault="000C1E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DA3D33">
        <w:trPr>
          <w:trHeight w:val="292"/>
        </w:trPr>
        <w:tc>
          <w:tcPr>
            <w:tcW w:w="10351" w:type="dxa"/>
          </w:tcPr>
          <w:p w:rsidR="00DA3D33" w:rsidRDefault="000C1EBC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A3D33">
        <w:trPr>
          <w:trHeight w:val="8043"/>
        </w:trPr>
        <w:tc>
          <w:tcPr>
            <w:tcW w:w="10351" w:type="dxa"/>
          </w:tcPr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</w:t>
            </w:r>
            <w:r>
              <w:rPr>
                <w:sz w:val="24"/>
              </w:rPr>
              <w:t xml:space="preserve">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z w:val="24"/>
              </w:rPr>
              <w:t>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 КНЕУ,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 – 534 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DA3D33" w:rsidRDefault="000C1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DA3D33" w:rsidRDefault="00DA3D33">
      <w:pPr>
        <w:pStyle w:val="a3"/>
        <w:rPr>
          <w:sz w:val="20"/>
        </w:rPr>
      </w:pPr>
    </w:p>
    <w:p w:rsidR="00DA3D33" w:rsidRDefault="00DA3D33">
      <w:pPr>
        <w:pStyle w:val="a3"/>
        <w:rPr>
          <w:sz w:val="20"/>
        </w:rPr>
      </w:pPr>
    </w:p>
    <w:p w:rsidR="00DA3D33" w:rsidRDefault="00DA3D33">
      <w:pPr>
        <w:pStyle w:val="a3"/>
        <w:rPr>
          <w:sz w:val="20"/>
        </w:rPr>
      </w:pPr>
    </w:p>
    <w:p w:rsidR="00DA3D33" w:rsidRDefault="00DA3D33">
      <w:pPr>
        <w:pStyle w:val="a3"/>
        <w:rPr>
          <w:sz w:val="20"/>
        </w:rPr>
      </w:pPr>
    </w:p>
    <w:p w:rsidR="00DA3D33" w:rsidRDefault="00DA3D33">
      <w:pPr>
        <w:pStyle w:val="a3"/>
        <w:rPr>
          <w:sz w:val="17"/>
        </w:rPr>
      </w:pPr>
    </w:p>
    <w:p w:rsidR="00DA3D33" w:rsidRDefault="000C1EBC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Гайналь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DA3D33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A99"/>
    <w:multiLevelType w:val="hybridMultilevel"/>
    <w:tmpl w:val="8B14F1C4"/>
    <w:lvl w:ilvl="0" w:tplc="85520E8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B85DE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E234934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8C3A2DD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D7EC20B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51B26FD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83F8334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6C428D9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8196F62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21877B7"/>
    <w:multiLevelType w:val="hybridMultilevel"/>
    <w:tmpl w:val="D286E53A"/>
    <w:lvl w:ilvl="0" w:tplc="91F2778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A6EC0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1343CD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DDFEEE9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43E06B2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1BE6A58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28E177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372E21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18EAFC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068B44AB"/>
    <w:multiLevelType w:val="hybridMultilevel"/>
    <w:tmpl w:val="1962262C"/>
    <w:lvl w:ilvl="0" w:tplc="C562CCB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ECB1D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31FC106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C0CFBF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4E92A24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EB7C89C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4F00422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EA83E7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B94044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0B794D95"/>
    <w:multiLevelType w:val="hybridMultilevel"/>
    <w:tmpl w:val="1DD48D1C"/>
    <w:lvl w:ilvl="0" w:tplc="CCB0132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701B1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9A2E3CC4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92344C7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E5E584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EE2E48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29EA5AA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56F8BD0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92044BB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108E482C"/>
    <w:multiLevelType w:val="hybridMultilevel"/>
    <w:tmpl w:val="E9481C10"/>
    <w:lvl w:ilvl="0" w:tplc="D4A4367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F650F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7B6A188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0F00E0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040804D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BD88925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3A4E69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D98E42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00EA63A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5" w15:restartNumberingAfterBreak="0">
    <w:nsid w:val="12976437"/>
    <w:multiLevelType w:val="hybridMultilevel"/>
    <w:tmpl w:val="D388C558"/>
    <w:lvl w:ilvl="0" w:tplc="34C85786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038136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360A7E5A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BD6ED8D4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B94AFBB2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96E0BF4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8F7E7504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84A895EA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AE20A626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3301F7E"/>
    <w:multiLevelType w:val="hybridMultilevel"/>
    <w:tmpl w:val="9D2AED32"/>
    <w:lvl w:ilvl="0" w:tplc="29A4E5C2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CC080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B70847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788E401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14F44EE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DDEBE3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6BCFD9A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9BF2293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D06F81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262522C2"/>
    <w:multiLevelType w:val="hybridMultilevel"/>
    <w:tmpl w:val="23E4613C"/>
    <w:lvl w:ilvl="0" w:tplc="B2D07474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01E86C22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DC984AD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478AE3F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4343E3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77AA3DE4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208793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18E97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6B1A392E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C1276B1"/>
    <w:multiLevelType w:val="hybridMultilevel"/>
    <w:tmpl w:val="609CC60A"/>
    <w:lvl w:ilvl="0" w:tplc="0614AC66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44253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0322AA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2BE95F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FF3425A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A70CFCB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45843E0A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5A2E2FF0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57A010FC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4EDC1E01"/>
    <w:multiLevelType w:val="hybridMultilevel"/>
    <w:tmpl w:val="6B1469E4"/>
    <w:lvl w:ilvl="0" w:tplc="EEA02F4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20543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B6F0873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83DABC1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640EE92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4826D8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FB1622A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8D28C3E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856272A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5697373F"/>
    <w:multiLevelType w:val="hybridMultilevel"/>
    <w:tmpl w:val="362A6E26"/>
    <w:lvl w:ilvl="0" w:tplc="0E7026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80EC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8F84682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B2CAEE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7CF2D5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75C733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92B1A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BD2782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B4C1A3E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3097734"/>
    <w:multiLevelType w:val="hybridMultilevel"/>
    <w:tmpl w:val="AB2EABD2"/>
    <w:lvl w:ilvl="0" w:tplc="33B298B2">
      <w:numFmt w:val="bullet"/>
      <w:lvlText w:val="-"/>
      <w:lvlJc w:val="left"/>
      <w:pPr>
        <w:ind w:left="107" w:hanging="360"/>
      </w:pPr>
      <w:rPr>
        <w:rFonts w:hint="default"/>
        <w:w w:val="100"/>
        <w:lang w:val="uk-UA" w:eastAsia="en-US" w:bidi="ar-SA"/>
      </w:rPr>
    </w:lvl>
    <w:lvl w:ilvl="1" w:tplc="69463BB6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3662B670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935A7FFC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7B528C0C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40BAACAC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D5884BFC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5AB0751A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E476321C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3D33"/>
    <w:rsid w:val="000C1EBC"/>
    <w:rsid w:val="00D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C68A"/>
  <w15:docId w15:val="{DF74F2B8-30CE-4CE0-BA21-8579086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3726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2022-02-05T22:58:00Z</dcterms:created>
  <dcterms:modified xsi:type="dcterms:W3CDTF">2022-02-05T22:23:00Z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